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278"/>
        <w:gridCol w:w="1350"/>
        <w:gridCol w:w="2250"/>
        <w:gridCol w:w="2880"/>
        <w:gridCol w:w="1350"/>
        <w:gridCol w:w="1170"/>
      </w:tblGrid>
      <w:tr w:rsidR="00FB0503" w:rsidTr="00BA7EA2">
        <w:tc>
          <w:tcPr>
            <w:tcW w:w="1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</w:t>
            </w:r>
          </w:p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TOPICS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SPONSOR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</w:tr>
      <w:tr w:rsidR="00C641ED" w:rsidTr="00BA7EA2">
        <w:tc>
          <w:tcPr>
            <w:tcW w:w="10278" w:type="dxa"/>
            <w:gridSpan w:val="6"/>
            <w:shd w:val="clear" w:color="auto" w:fill="B8CCE4" w:themeFill="accent1" w:themeFillTint="66"/>
          </w:tcPr>
          <w:p w:rsidR="00C641ED" w:rsidRDefault="00C641ED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Numbered Bills:</w:t>
            </w:r>
          </w:p>
        </w:tc>
      </w:tr>
      <w:tr w:rsidR="00FB0503" w:rsidTr="003E6E4F">
        <w:tc>
          <w:tcPr>
            <w:tcW w:w="1278" w:type="dxa"/>
          </w:tcPr>
          <w:p w:rsidR="00FB0503" w:rsidRPr="00FB0503" w:rsidRDefault="00B46360" w:rsidP="00FB0503">
            <w:pPr>
              <w:rPr>
                <w:sz w:val="16"/>
                <w:szCs w:val="16"/>
              </w:rPr>
            </w:pPr>
            <w:hyperlink r:id="rId7" w:history="1">
              <w:r w:rsidRPr="00B46360">
                <w:rPr>
                  <w:rStyle w:val="Hyperlink"/>
                  <w:sz w:val="16"/>
                  <w:szCs w:val="16"/>
                </w:rPr>
                <w:t>HB0322</w:t>
              </w:r>
            </w:hyperlink>
          </w:p>
        </w:tc>
        <w:tc>
          <w:tcPr>
            <w:tcW w:w="1350" w:type="dxa"/>
          </w:tcPr>
          <w:p w:rsidR="00B46360" w:rsidRDefault="00B46360" w:rsidP="00B46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 Estate</w:t>
            </w:r>
            <w:r w:rsidR="003E6E4F">
              <w:rPr>
                <w:sz w:val="16"/>
                <w:szCs w:val="16"/>
              </w:rPr>
              <w:t>; Insurance; Business; Conveyances; Title &amp; Escrow</w:t>
            </w:r>
          </w:p>
          <w:p w:rsidR="00B46360" w:rsidRDefault="00B46360" w:rsidP="00B46360">
            <w:pPr>
              <w:rPr>
                <w:sz w:val="16"/>
                <w:szCs w:val="16"/>
              </w:rPr>
            </w:pPr>
          </w:p>
          <w:p w:rsidR="00FB0503" w:rsidRPr="00FB0503" w:rsidRDefault="00FB0503" w:rsidP="00B46360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FB0503" w:rsidRPr="00FB0503" w:rsidRDefault="00FB0503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Insurance Amendments</w:t>
            </w:r>
          </w:p>
        </w:tc>
        <w:tc>
          <w:tcPr>
            <w:tcW w:w="2880" w:type="dxa"/>
          </w:tcPr>
          <w:p w:rsidR="00FB0503" w:rsidRDefault="00FB0503" w:rsidP="00FB0503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0503">
              <w:rPr>
                <w:rFonts w:cs="Times New Roman"/>
                <w:sz w:val="16"/>
                <w:szCs w:val="16"/>
              </w:rPr>
              <w:t>This bill modifies provisions related to title insurance producers: modifies the requirem</w:t>
            </w:r>
            <w:r w:rsidRPr="00FB0503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ents for a title insurance producer when doing an escrow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r w:rsidRPr="00FB0503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involving the transfer of real property from the School and Institutional Trust Lands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0503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Administration; and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0503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makes technical and conforming changes.</w:t>
            </w:r>
          </w:p>
          <w:p w:rsidR="00BA7EA2" w:rsidRPr="00FB0503" w:rsidRDefault="00BA7EA2" w:rsidP="00FB05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FB0503" w:rsidRPr="00FB0503" w:rsidRDefault="00FB0503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Rep. </w:t>
            </w:r>
            <w:r w:rsidR="00B46360">
              <w:rPr>
                <w:sz w:val="16"/>
                <w:szCs w:val="16"/>
              </w:rPr>
              <w:t>Michael K. McKell</w:t>
            </w:r>
          </w:p>
        </w:tc>
        <w:tc>
          <w:tcPr>
            <w:tcW w:w="1170" w:type="dxa"/>
          </w:tcPr>
          <w:p w:rsidR="00FB0503" w:rsidRDefault="00B46360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House/1</w:t>
            </w:r>
            <w:r w:rsidRPr="00B46360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reading (Introduced) (2/13/2019)</w:t>
            </w:r>
          </w:p>
          <w:p w:rsidR="003E6E4F" w:rsidRPr="00FB0503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w/House Rules Committee</w:t>
            </w:r>
          </w:p>
        </w:tc>
      </w:tr>
      <w:tr w:rsidR="00B46360" w:rsidTr="003E6E4F">
        <w:tc>
          <w:tcPr>
            <w:tcW w:w="1278" w:type="dxa"/>
          </w:tcPr>
          <w:p w:rsidR="00B46360" w:rsidRDefault="00B46360" w:rsidP="00FB0503">
            <w:pPr>
              <w:rPr>
                <w:sz w:val="16"/>
                <w:szCs w:val="16"/>
              </w:rPr>
            </w:pPr>
            <w:hyperlink r:id="rId8" w:history="1">
              <w:r w:rsidRPr="00B46360">
                <w:rPr>
                  <w:rStyle w:val="Hyperlink"/>
                  <w:sz w:val="16"/>
                  <w:szCs w:val="16"/>
                </w:rPr>
                <w:t>HB0329</w:t>
              </w:r>
            </w:hyperlink>
          </w:p>
        </w:tc>
        <w:tc>
          <w:tcPr>
            <w:tcW w:w="1350" w:type="dxa"/>
          </w:tcPr>
          <w:p w:rsidR="00B46360" w:rsidRDefault="003E6E4F" w:rsidP="00B46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Business; Real Estate; Condominiums; Housing</w:t>
            </w:r>
          </w:p>
        </w:tc>
        <w:tc>
          <w:tcPr>
            <w:tcW w:w="2250" w:type="dxa"/>
          </w:tcPr>
          <w:p w:rsidR="00B46360" w:rsidRDefault="00B46360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Homeowner Association Provisions Amendments</w:t>
            </w:r>
          </w:p>
        </w:tc>
        <w:tc>
          <w:tcPr>
            <w:tcW w:w="2880" w:type="dxa"/>
          </w:tcPr>
          <w:p w:rsidR="00B46360" w:rsidRDefault="003E6E4F" w:rsidP="003E6E4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This bill amends the Condominium Ownership Act and the Community Association Act: defines terms; amends the enforcement of a reinvestment fee covenant; amends the enforcement of a reinvestment fee covenant; amends the enforcement of a lien during a period of noncompliance with registration requirements; amends &amp; consolidates provisions re providing statements of unpaid assessments and payoff information; creates a statute of repose for certain claims; and makes technical &amp; conforming changes.</w:t>
            </w:r>
          </w:p>
          <w:p w:rsidR="00BA7EA2" w:rsidRPr="00FB0503" w:rsidRDefault="00BA7EA2" w:rsidP="003E6E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B46360" w:rsidRDefault="00B46360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Rep. Carol Spackman Moss</w:t>
            </w:r>
          </w:p>
        </w:tc>
        <w:tc>
          <w:tcPr>
            <w:tcW w:w="1170" w:type="dxa"/>
          </w:tcPr>
          <w:p w:rsidR="00B46360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House/1</w:t>
            </w:r>
            <w:r w:rsidRPr="003E6E4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reading (Introduced)</w:t>
            </w:r>
          </w:p>
          <w:p w:rsidR="003E6E4F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(2/13/2019)</w:t>
            </w:r>
          </w:p>
          <w:p w:rsidR="003E6E4F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w/House Rules Committee</w:t>
            </w:r>
          </w:p>
        </w:tc>
      </w:tr>
      <w:tr w:rsidR="003E6E4F" w:rsidTr="003E6E4F">
        <w:tc>
          <w:tcPr>
            <w:tcW w:w="1278" w:type="dxa"/>
          </w:tcPr>
          <w:p w:rsidR="003E6E4F" w:rsidRDefault="003E6E4F" w:rsidP="00FB0503">
            <w:pPr>
              <w:rPr>
                <w:sz w:val="16"/>
                <w:szCs w:val="16"/>
              </w:rPr>
            </w:pPr>
            <w:hyperlink r:id="rId9" w:history="1">
              <w:r w:rsidRPr="003E6E4F">
                <w:rPr>
                  <w:rStyle w:val="Hyperlink"/>
                  <w:sz w:val="16"/>
                  <w:szCs w:val="16"/>
                </w:rPr>
                <w:t>SB0140</w:t>
              </w:r>
            </w:hyperlink>
          </w:p>
        </w:tc>
        <w:tc>
          <w:tcPr>
            <w:tcW w:w="1350" w:type="dxa"/>
          </w:tcPr>
          <w:p w:rsidR="003E6E4F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Business; Commerce &amp; Trade; Real Estate; Securities</w:t>
            </w:r>
          </w:p>
        </w:tc>
        <w:tc>
          <w:tcPr>
            <w:tcW w:w="2250" w:type="dxa"/>
          </w:tcPr>
          <w:p w:rsidR="003E6E4F" w:rsidRDefault="003E6E4F" w:rsidP="00B35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  <w:bookmarkStart w:id="0" w:name="_GoBack"/>
            <w:bookmarkEnd w:id="0"/>
            <w:r>
              <w:rPr>
                <w:sz w:val="16"/>
                <w:szCs w:val="16"/>
              </w:rPr>
              <w:t>al Estate Amendments</w:t>
            </w:r>
          </w:p>
        </w:tc>
        <w:tc>
          <w:tcPr>
            <w:tcW w:w="2880" w:type="dxa"/>
          </w:tcPr>
          <w:p w:rsidR="003E6E4F" w:rsidRDefault="003E6E4F" w:rsidP="00C641ED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E6E4F">
              <w:rPr>
                <w:rFonts w:cs="Times New Roman"/>
                <w:sz w:val="16"/>
                <w:szCs w:val="16"/>
              </w:rPr>
              <w:t xml:space="preserve">This bill amendments provisions related to real estate: defines terms;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amends provisions regarding the Division of Real Estate's issuance of a citation;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establishes criteria and parameters for temporary authorization to act as a mortgage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loan originator;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beginning January 1, 2020, requires a background check for certain licenses to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include ongoing monitoring through the Federal Bureau of Investigation's Next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Generation Identification System's Rap Back Service;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requires the Division of Real Estate to establish a fee for background checks;</w:t>
            </w:r>
            <w:r w:rsidR="00C641ED"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permits the Securities Commission to make rules, with the concurrence of the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Division of Real Estate, in relation to background checks;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amends the grounds for disciplinary action against a sales agent, principal broker, or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association broker;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permits a real estate appraiser to conduct an evaluation; and</w:t>
            </w:r>
            <w:r w:rsidR="00C641ED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E6E4F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makes technical and conforming changes.</w:t>
            </w:r>
          </w:p>
          <w:p w:rsidR="00BA7EA2" w:rsidRPr="003E6E4F" w:rsidRDefault="00BA7EA2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3E6E4F" w:rsidRDefault="003E6E4F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Sen. Kirk A. Cullimore</w:t>
            </w:r>
          </w:p>
        </w:tc>
        <w:tc>
          <w:tcPr>
            <w:tcW w:w="1170" w:type="dxa"/>
          </w:tcPr>
          <w:p w:rsidR="003E6E4F" w:rsidRDefault="003E6E4F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2/8/2019, Senate/placed on 2</w:t>
            </w:r>
            <w:r w:rsidRPr="003E6E4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Reading Calendar</w:t>
            </w:r>
          </w:p>
          <w:p w:rsidR="003E6E4F" w:rsidRDefault="003E6E4F" w:rsidP="003E6E4F">
            <w:pPr>
              <w:rPr>
                <w:sz w:val="16"/>
                <w:szCs w:val="16"/>
              </w:rPr>
            </w:pPr>
          </w:p>
        </w:tc>
      </w:tr>
      <w:tr w:rsidR="00C641ED" w:rsidTr="00BA7EA2">
        <w:tc>
          <w:tcPr>
            <w:tcW w:w="1278" w:type="dxa"/>
            <w:tcBorders>
              <w:bottom w:val="single" w:sz="4" w:space="0" w:color="auto"/>
            </w:tcBorders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641ED" w:rsidRDefault="00C641ED" w:rsidP="00B3598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</w:tr>
      <w:tr w:rsidR="00C641ED" w:rsidTr="00BA7EA2">
        <w:tc>
          <w:tcPr>
            <w:tcW w:w="10278" w:type="dxa"/>
            <w:gridSpan w:val="6"/>
            <w:shd w:val="clear" w:color="auto" w:fill="B8CCE4" w:themeFill="accent1" w:themeFillTint="66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 Requests:</w:t>
            </w:r>
          </w:p>
        </w:tc>
      </w:tr>
      <w:tr w:rsidR="00C641ED" w:rsidTr="003E6E4F">
        <w:tc>
          <w:tcPr>
            <w:tcW w:w="1278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C641ED" w:rsidRDefault="00C641ED" w:rsidP="00C64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Limitations on Landowner Liability Amendments</w:t>
            </w:r>
          </w:p>
        </w:tc>
        <w:tc>
          <w:tcPr>
            <w:tcW w:w="2880" w:type="dxa"/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Hemmert</w:t>
            </w:r>
          </w:p>
        </w:tc>
        <w:tc>
          <w:tcPr>
            <w:tcW w:w="117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C641ED" w:rsidTr="003E6E4F">
        <w:tc>
          <w:tcPr>
            <w:tcW w:w="1278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C641ED" w:rsidRDefault="00C641ED" w:rsidP="00C64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Rental Property Owners Amendments</w:t>
            </w:r>
          </w:p>
        </w:tc>
        <w:tc>
          <w:tcPr>
            <w:tcW w:w="2880" w:type="dxa"/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Weight</w:t>
            </w:r>
          </w:p>
        </w:tc>
        <w:tc>
          <w:tcPr>
            <w:tcW w:w="117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C641ED" w:rsidTr="003E6E4F">
        <w:tc>
          <w:tcPr>
            <w:tcW w:w="1278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C641ED" w:rsidRDefault="00C641ED" w:rsidP="00C64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 Sale Amendments</w:t>
            </w:r>
          </w:p>
        </w:tc>
        <w:tc>
          <w:tcPr>
            <w:tcW w:w="2880" w:type="dxa"/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Ray</w:t>
            </w:r>
          </w:p>
        </w:tc>
        <w:tc>
          <w:tcPr>
            <w:tcW w:w="117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C641ED" w:rsidTr="003E6E4F">
        <w:tc>
          <w:tcPr>
            <w:tcW w:w="1278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C641ED" w:rsidRDefault="00C641ED" w:rsidP="00C64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Surplus Property Amendments</w:t>
            </w:r>
          </w:p>
        </w:tc>
        <w:tc>
          <w:tcPr>
            <w:tcW w:w="2880" w:type="dxa"/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Weiler</w:t>
            </w:r>
          </w:p>
        </w:tc>
        <w:tc>
          <w:tcPr>
            <w:tcW w:w="117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C641ED" w:rsidTr="003E6E4F">
        <w:tc>
          <w:tcPr>
            <w:tcW w:w="1278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C641ED" w:rsidRDefault="00C641ED" w:rsidP="00C64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Timeshare Property Rights Amendments</w:t>
            </w:r>
          </w:p>
        </w:tc>
        <w:tc>
          <w:tcPr>
            <w:tcW w:w="2880" w:type="dxa"/>
          </w:tcPr>
          <w:p w:rsidR="00C641ED" w:rsidRPr="003E6E4F" w:rsidRDefault="00C641ED" w:rsidP="00C64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641ED" w:rsidRDefault="00C641ED" w:rsidP="00FB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Hutchings</w:t>
            </w:r>
          </w:p>
        </w:tc>
        <w:tc>
          <w:tcPr>
            <w:tcW w:w="1170" w:type="dxa"/>
          </w:tcPr>
          <w:p w:rsidR="00C641ED" w:rsidRDefault="00C641ED" w:rsidP="003E6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</w:tbl>
    <w:p w:rsidR="000C0455" w:rsidRPr="00B35981" w:rsidRDefault="000C0455" w:rsidP="00B35981"/>
    <w:sectPr w:rsidR="000C0455" w:rsidRPr="00B35981" w:rsidSect="003E6E4F"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ED" w:rsidRDefault="00C641ED" w:rsidP="00C641ED">
      <w:r>
        <w:separator/>
      </w:r>
    </w:p>
  </w:endnote>
  <w:endnote w:type="continuationSeparator" w:id="0">
    <w:p w:rsidR="00C641ED" w:rsidRDefault="00C641ED" w:rsidP="00C6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ED" w:rsidRPr="00C641ED" w:rsidRDefault="00BA7EA2">
    <w:pPr>
      <w:pStyle w:val="Footer"/>
      <w:rPr>
        <w:sz w:val="16"/>
        <w:szCs w:val="16"/>
      </w:rPr>
    </w:pPr>
    <w:r>
      <w:rPr>
        <w:sz w:val="16"/>
        <w:szCs w:val="16"/>
      </w:rPr>
      <w:t>1481017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Last Updated 2/14/2019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ED" w:rsidRDefault="00C641ED" w:rsidP="00C641ED">
      <w:r>
        <w:separator/>
      </w:r>
    </w:p>
  </w:footnote>
  <w:footnote w:type="continuationSeparator" w:id="0">
    <w:p w:rsidR="00C641ED" w:rsidRDefault="00C641ED" w:rsidP="00C6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03"/>
    <w:rsid w:val="000C0455"/>
    <w:rsid w:val="00234884"/>
    <w:rsid w:val="003750BE"/>
    <w:rsid w:val="003E6E4F"/>
    <w:rsid w:val="0043722D"/>
    <w:rsid w:val="005002BF"/>
    <w:rsid w:val="00730745"/>
    <w:rsid w:val="00871478"/>
    <w:rsid w:val="00B35981"/>
    <w:rsid w:val="00B46360"/>
    <w:rsid w:val="00BA7EA2"/>
    <w:rsid w:val="00C641ED"/>
    <w:rsid w:val="00D26E29"/>
    <w:rsid w:val="00D50A87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5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5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ED"/>
  </w:style>
  <w:style w:type="paragraph" w:styleId="Footer">
    <w:name w:val="footer"/>
    <w:basedOn w:val="Normal"/>
    <w:link w:val="FooterChar"/>
    <w:uiPriority w:val="99"/>
    <w:unhideWhenUsed/>
    <w:rsid w:val="00C6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5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5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ED"/>
  </w:style>
  <w:style w:type="paragraph" w:styleId="Footer">
    <w:name w:val="footer"/>
    <w:basedOn w:val="Normal"/>
    <w:link w:val="FooterChar"/>
    <w:uiPriority w:val="99"/>
    <w:unhideWhenUsed/>
    <w:rsid w:val="00C6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utah.gov/~2019/bills/static/HB03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.utah.gov/~2019/bills/static/HB032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.utah.gov/~2019/bills/static/SB0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97007F79.dotm</Template>
  <TotalTime>40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</dc:creator>
  <cp:keywords/>
  <dc:description/>
  <cp:lastModifiedBy> t</cp:lastModifiedBy>
  <cp:revision>2</cp:revision>
  <dcterms:created xsi:type="dcterms:W3CDTF">2019-02-14T17:35:00Z</dcterms:created>
  <dcterms:modified xsi:type="dcterms:W3CDTF">2019-02-14T18:15:00Z</dcterms:modified>
</cp:coreProperties>
</file>